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16535" w:rsidRPr="001E40A4" w:rsidRDefault="006438CC" w:rsidP="0081653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1E40A4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1E40A4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1E40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E40A4" w:rsidRPr="001E40A4">
        <w:rPr>
          <w:rFonts w:ascii="Times New Roman" w:hAnsi="Times New Roman" w:cs="Times New Roman"/>
          <w:bCs/>
          <w:sz w:val="26"/>
          <w:szCs w:val="26"/>
        </w:rPr>
        <w:t>правового отдела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E40A4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1E40A4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1E40A4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1E40A4" w:rsidRDefault="006438CC" w:rsidP="001E40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</w:t>
      </w:r>
      <w:r w:rsidRPr="001E40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862E38" w:rsidRPr="001E40A4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="001E40A4" w:rsidRPr="001E40A4">
        <w:rPr>
          <w:rFonts w:ascii="Times New Roman" w:hAnsi="Times New Roman" w:cs="Times New Roman"/>
          <w:bCs/>
          <w:sz w:val="26"/>
          <w:szCs w:val="26"/>
        </w:rPr>
        <w:t xml:space="preserve">правового отдела </w:t>
      </w:r>
      <w:r w:rsidR="00816535" w:rsidRPr="001E40A4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1E40A4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1E40A4">
        <w:rPr>
          <w:rFonts w:ascii="Times New Roman" w:hAnsi="Times New Roman" w:cs="Times New Roman"/>
          <w:sz w:val="26"/>
          <w:szCs w:val="26"/>
        </w:rPr>
        <w:t>№ 4</w:t>
      </w:r>
      <w:r w:rsidRPr="001E40A4">
        <w:rPr>
          <w:rFonts w:ascii="Times New Roman" w:hAnsi="Times New Roman" w:cs="Times New Roman"/>
          <w:sz w:val="26"/>
          <w:szCs w:val="26"/>
        </w:rPr>
        <w:t xml:space="preserve"> по Республике Башкортостан (далее –</w:t>
      </w:r>
      <w:r w:rsidR="001E40A4">
        <w:rPr>
          <w:rFonts w:ascii="Times New Roman" w:hAnsi="Times New Roman" w:cs="Times New Roman"/>
          <w:sz w:val="26"/>
          <w:szCs w:val="26"/>
        </w:rPr>
        <w:t xml:space="preserve"> </w:t>
      </w:r>
      <w:r w:rsidR="007B2265" w:rsidRPr="001E40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E40A4">
        <w:rPr>
          <w:rFonts w:ascii="Times New Roman" w:hAnsi="Times New Roman" w:cs="Times New Roman"/>
          <w:sz w:val="26"/>
          <w:szCs w:val="26"/>
        </w:rPr>
        <w:t>)</w:t>
      </w:r>
      <w:r w:rsidR="001F12ED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1E40A4">
        <w:rPr>
          <w:rFonts w:ascii="Times New Roman" w:hAnsi="Times New Roman" w:cs="Times New Roman"/>
          <w:sz w:val="26"/>
          <w:szCs w:val="26"/>
        </w:rPr>
        <w:t>старшей</w:t>
      </w:r>
      <w:r w:rsidRPr="001E40A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1E40A4">
        <w:rPr>
          <w:rFonts w:ascii="Times New Roman" w:hAnsi="Times New Roman" w:cs="Times New Roman"/>
          <w:sz w:val="26"/>
          <w:szCs w:val="26"/>
        </w:rPr>
        <w:t>специалисты</w:t>
      </w:r>
      <w:r w:rsidRPr="001E40A4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1E40A4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E40A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1E40A4">
        <w:rPr>
          <w:rFonts w:ascii="Times New Roman" w:hAnsi="Times New Roman" w:cs="Times New Roman"/>
          <w:sz w:val="26"/>
          <w:szCs w:val="26"/>
        </w:rPr>
        <w:t>-</w:t>
      </w:r>
      <w:r w:rsidR="0036156D" w:rsidRPr="001E40A4">
        <w:rPr>
          <w:rFonts w:ascii="Times New Roman" w:hAnsi="Times New Roman" w:cs="Times New Roman"/>
          <w:sz w:val="26"/>
          <w:szCs w:val="26"/>
        </w:rPr>
        <w:t>11-3-4-096.</w:t>
      </w:r>
    </w:p>
    <w:p w:rsidR="00D80996" w:rsidRPr="001E40A4" w:rsidRDefault="00D80996" w:rsidP="001E40A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" w:name="sub_1004"/>
      <w:bookmarkEnd w:id="2"/>
      <w:r w:rsidRPr="001E40A4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A13A69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1E40A4">
        <w:rPr>
          <w:rFonts w:ascii="Times New Roman" w:hAnsi="Times New Roman" w:cs="Times New Roman"/>
          <w:sz w:val="26"/>
          <w:szCs w:val="26"/>
        </w:rPr>
        <w:t>:</w:t>
      </w:r>
      <w:bookmarkStart w:id="4" w:name="sub_1003"/>
      <w:r w:rsidR="001E40A4" w:rsidRPr="001E40A4">
        <w:rPr>
          <w:rFonts w:ascii="Times New Roman" w:hAnsi="Times New Roman" w:cs="Times New Roman"/>
          <w:sz w:val="26"/>
          <w:szCs w:val="26"/>
        </w:rPr>
        <w:t xml:space="preserve"> </w:t>
      </w:r>
      <w:r w:rsidRPr="001E40A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1E40A4">
        <w:rPr>
          <w:rFonts w:ascii="Times New Roman" w:hAnsi="Times New Roman" w:cs="Times New Roman"/>
          <w:sz w:val="26"/>
          <w:szCs w:val="26"/>
        </w:rPr>
        <w:t>.</w:t>
      </w:r>
      <w:r w:rsidRPr="001E40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80996" w:rsidRPr="001E40A4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E40A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A13A69" w:rsidRPr="001E40A4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1E40A4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  <w:r w:rsidRPr="001E40A4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1E40A4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F22F3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Налоговый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Кодекс административного судопроизводства Российской 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816535" w:rsidRPr="00F22F33" w:rsidRDefault="00816535" w:rsidP="00F22F33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 w:rsidR="00B7465F">
        <w:rPr>
          <w:rFonts w:ascii="Times New Roman" w:hAnsi="Times New Roman" w:cs="Times New Roman"/>
          <w:sz w:val="26"/>
          <w:szCs w:val="26"/>
        </w:rPr>
        <w:t>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кохозяйственных производителей».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 w:rsidR="00B7465F"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31.12.1996 № 1-ФКЗ «О судебной системе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05.02.2014 № 3-ФКЗ «О Верховном Суде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Федеральный конституционный закон от 28.04.1995 № 1-ФКЗ «Об арбитражных судах в Российской Федерации».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правонарушениях.</w:t>
      </w:r>
    </w:p>
    <w:p w:rsidR="00B7465F" w:rsidRPr="008F171A" w:rsidRDefault="00B7465F" w:rsidP="00B7465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171A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816535" w:rsidRPr="00B7465F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465F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816535" w:rsidRPr="00F22F33" w:rsidRDefault="00816535" w:rsidP="00816535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F22F33" w:rsidRPr="00F22F33" w:rsidRDefault="00B7465F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Иные приказы, распоряжения </w:t>
      </w:r>
      <w:r w:rsidR="00F22F33" w:rsidRPr="00F22F33">
        <w:rPr>
          <w:rFonts w:ascii="Times New Roman" w:hAnsi="Times New Roman" w:cs="Times New Roman"/>
          <w:sz w:val="26"/>
          <w:szCs w:val="26"/>
        </w:rPr>
        <w:t>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мероприятия, соблюдать сроки, установленные тематическим планом УФНС России по Республике Башкортостан и его территориальных органов по организации работы по правовому обеспечению (далее – Тематический план);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УФНС России по Республике Башкортостан (далее – Управление)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решений и постановлений, вынесенных судами первой и апелляционной инстанций,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согласование с Управлением правовой позиции о </w:t>
      </w:r>
      <w:proofErr w:type="spellStart"/>
      <w:r w:rsidRPr="00927FCD">
        <w:rPr>
          <w:rFonts w:ascii="Times New Roman" w:hAnsi="Times New Roman" w:cs="Times New Roman"/>
          <w:sz w:val="26"/>
          <w:szCs w:val="26"/>
        </w:rPr>
        <w:t>необжаловании</w:t>
      </w:r>
      <w:proofErr w:type="spellEnd"/>
      <w:r w:rsidRPr="00927FCD">
        <w:rPr>
          <w:rFonts w:ascii="Times New Roman" w:hAnsi="Times New Roman" w:cs="Times New Roman"/>
          <w:sz w:val="26"/>
          <w:szCs w:val="26"/>
        </w:rPr>
        <w:t xml:space="preserve"> постановлений, вынесенных судом  кассационной инстанции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и материалы судебных дел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 Представлять информацию и материалы судебных дел: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с заявленными (оспариваемыми) суммами требований свыше 300 миллионов рублей;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имеющим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Представлять информацию и материалов судебных дел: 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по заявлениям налоговых органов о взыскании в судебном порядке в соответствии с подпунктом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2 пункта 2 статьи 45 Налогового кодекса Российской Федерации (далее – НК РФ);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гражданским искам, вытекающим из уголовных дел (в порядке уголовного или гражданского судопроизводства);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- по рассмотрению мировых соглашений, одной стороной которых является налоговый орган;</w:t>
      </w:r>
    </w:p>
    <w:p w:rsidR="00B7465F" w:rsidRPr="00927FCD" w:rsidRDefault="00B7465F" w:rsidP="00B7465F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 xml:space="preserve">- в </w:t>
      </w:r>
      <w:proofErr w:type="gramStart"/>
      <w:r w:rsidRPr="00927FCD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которых налогоплательщиком представлено заявление о представлении рассрочки исполнения судебного акта в порядке статьи 324 Арбитражного процессуального кодекса Российской Федерации, статей 203, 434 Гражданского процессуального кодекса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судебных спорах, в рамках которых произошло обращение в Верховный суд Российской Федерации и материалы судебных дел.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фактах истребования Верховным судом Российской Федерации дел по кассационным жалобам, а также о фактах передачи либо отказа в передаче дел для рассмотрения Судебной коллегией Верховного суда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копии определений о передаче дела в Судебную коллегию Верховного суда Российской Федерации и надзорную инстанцию для пересмотра судебного акта в порядке надзора.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lastRenderedPageBreak/>
        <w:t>Представлять в Управление информацию о дате рассмотрения, а также документов, касающихся судебного дела, находящегося в стадии кассационного или надзорного производства в Верховном суде Российской Федерации, которые поступают в налоговый орган после получения определения о передаче дела в Судебную коллегию Верховного суда РФ или в надзорную инстанцию для пересмотра судебных актов в порядке надзора.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Направлять запросы в Управление по вопросам применения действующего законодательства и судебной практики с обязательным изложением собственной позиции по запрашиваемому вопросу.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«Паспорта дела» по делам, не связанным с оспариванием решений Инспекций, принятых в соответствии со статьей 101 НК РФ.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в случае отмены арбитражным судом (полностью или частично) решения налогового органа, принятого с учетом позиции, изложенной в письмах Федеральной налоговой службы, размещенных на сайте ФНС России www.nalog.ru раздел «Разъяснения Федеральной налоговой службы, обязательные для применения налоговыми органами».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Представлять в Управление информацию о случаях возникновения ситуаций, при которых не представляется возможным взыскание с лицевых счетов организаций задолженности, не превышающей пяти миллионов рублей, в бесспорном порядке.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безусловное участие в судебных заседаниях во всех судебных инстанциях по делам с участием Инспекции, не связанным с оспариванием решений Инспекций, принятых в соответствии со статьей 101 НК РФ.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подачу апелляционных, кассационных и надзорных жалоб на судебные акты арбитражных судов посредством сервиса «Мой Арбитр», за исключением дел, правовое сопровождение которых осуществляется Управлением.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Участвовать в совещании перед каждым судебным заседанием по спорам с заявленными (оспариваемыми) суммами требований свыше 30 миллионов рублей либо имеющим значение для формирования судебной практики вне зависимости от суммы заявленных (оспариваемых) требований, а также по иным сложным спорам, за исключением споров об оспаривании решений Инспекций, принятых в соответствии со статьей 101 НК РФ, совещаний по вопросам тактики и стратегии судебного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заседания, полноты представленных в суд доказательств, обоснованности доводов налогового органа в процессуальных документах с обязательным оформлением протокола, представляемого в Управление.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заседании рабочей группы по изучению отрицательных результатов рассмотрения жалоб и заявлений налогоплательщиков Управлением и судом в отношении мероприятий налогового контроля.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участие сотрудников отделов, осуществлявших подготовку обжалованных ненормативных актов или осуществлявших оспоренные действия (бездействие) в выработке правовой позиции налогового органа при подготовке отзывов, жалоб и иных процессуальных документов в судебном деле об оспаривании ненормативного акта (действий, бездействия).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Заявлять возражения во всех случаях взыскания с налоговых органов судебных расходов, с конкретным обоснованием и представлением собственных расчётов обоснованных судебных расходов.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обязательное ведение и сохранение аудиозаписей судебных заседаний по отдельным категориям дел.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 xml:space="preserve">Обеспечивать сбор и анализ информации о жалобах налогоплательщика в Верховный суд Российской Федерации, в том числе путем отслеживания движения судебных дел в электронных информационных ресурсах арбитражных судов и судов </w:t>
      </w:r>
      <w:r w:rsidRPr="00927FCD">
        <w:rPr>
          <w:rFonts w:ascii="Times New Roman" w:hAnsi="Times New Roman" w:cs="Times New Roman"/>
          <w:sz w:val="26"/>
          <w:szCs w:val="26"/>
        </w:rPr>
        <w:lastRenderedPageBreak/>
        <w:t>общей юрисдикции, до истечения всех процессуальных сроков для обращения в Верховный суд Российской Федерации (для кассационных и надзорных жалоб, жалоб на имя Председателя или заместителя Председателя Верховного суда Российской Федерации и</w:t>
      </w:r>
      <w:proofErr w:type="gramEnd"/>
      <w:r w:rsidRPr="00927FCD">
        <w:rPr>
          <w:rFonts w:ascii="Times New Roman" w:hAnsi="Times New Roman" w:cs="Times New Roman"/>
          <w:sz w:val="26"/>
          <w:szCs w:val="26"/>
        </w:rPr>
        <w:t xml:space="preserve"> пр.) подготовка и согласование проектов отзывов на кассационные жалобы или надзорные жалобы в Верховный суд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и кассационные жалобы в арбитражный суд округа), возражений, письменных пояснений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кассационных или надзорных жалоб в Верховный суд Российской Федерации с приложением материалов судебных дел (при наличии оснований для обжалования судебных актов, установленных процессуальным законодательством).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отзывов на кассационные жалобы или надзорные жалобы в Верховный суд Российской Федерации.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(в том числе отзывов на исковые заявления, апелляционные жалобы, кассационные жалобы в арбитражный суд округа), возражений, письменных пояснений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  <w:proofErr w:type="gramEnd"/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согласование с Управлением проектов мотивированных апелляционных, кассационных жалоб (за исключением проектов кассационных жалоб в Судебную коллегию Верховного суда Российской Федерации) по спорам по иным категориям споров с заявленными (оспариваемыми) суммами требований свыше 30 миллионов рублей, либо имеющим значение для формирования судебной практики вне зависимости от суммы заявленных (оспариваемых) требований.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мотивированных отзывов на заявления, а также проектов мотивированных апелляционных, кассационных жалоб по делам о взыскании судебных расходов (убытков, морального вреда) с налоговых органов.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заявления об отводе судьи (состава суда), любых обращений с жалобами на действия судей, а также обращений (жалоб) на имя председателей (заместителей председателя) судов;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Обеспечивать составление и согласование с Управлением проектов гражданских исков, вытекающих из уголовных дел (в порядке уголовного или гражданского судопроизводств).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Подготовка и согласование с Управлением проектов мировых соглашений, одной стороной которых является налоговый орган.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и визировать проекты протоколов, постановлений, определений об административных правонарушениях.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Принимать участие в выработке мер по устранению типичных причин возникновения налоговых споров по результатам деятельности Инспекции.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Изучать судебную практику, периодическую литературу и иные источники СМИ по вопросам применения налогового законодательства.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lastRenderedPageBreak/>
        <w:t>Готовить информационные материалы по вопросам, находящимся в компетенции Отдела, по заданию начальника Отдела и/или Инспекции.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Неукоснительно исполнять требования Приказа ФНС России от 14.10.2016 № ММВ-7-18/560@ «Об организации работы по представлению интересов налоговых органов в судах».</w:t>
      </w:r>
    </w:p>
    <w:p w:rsidR="00B7465F" w:rsidRPr="00927FCD" w:rsidRDefault="00B7465F" w:rsidP="00B7465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27FCD">
        <w:rPr>
          <w:rFonts w:ascii="Times New Roman" w:hAnsi="Times New Roman" w:cs="Times New Roman"/>
          <w:sz w:val="26"/>
          <w:szCs w:val="26"/>
        </w:rPr>
        <w:t>Проводить правовую экспертизу документов, подготавливаемых в Инспекции, и оказывать правовую помощь подразделениям Инспекции по вопросам применения законодательства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</w:t>
      </w:r>
      <w:proofErr w:type="gramStart"/>
      <w:r w:rsidR="00F22F33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F22F33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B7465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C52A3" w:rsidRPr="00F22F33">
        <w:rPr>
          <w:rFonts w:ascii="Times New Roman" w:hAnsi="Times New Roman" w:cs="Times New Roman"/>
          <w:sz w:val="26"/>
          <w:szCs w:val="26"/>
        </w:rPr>
        <w:t>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</w:t>
      </w:r>
      <w:r w:rsidR="00B7465F">
        <w:rPr>
          <w:rFonts w:ascii="Times New Roman" w:hAnsi="Times New Roman" w:cs="Times New Roman"/>
          <w:color w:val="000000" w:themeColor="text1"/>
          <w:sz w:val="26"/>
          <w:szCs w:val="26"/>
        </w:rPr>
        <w:t>ет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B7465F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B7465F">
        <w:rPr>
          <w:rFonts w:ascii="Times New Roman" w:hAnsi="Times New Roman" w:cs="Times New Roman"/>
          <w:sz w:val="26"/>
          <w:szCs w:val="26"/>
        </w:rPr>
        <w:t>ого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B7465F">
        <w:rPr>
          <w:rFonts w:ascii="Times New Roman" w:hAnsi="Times New Roman" w:cs="Times New Roman"/>
          <w:sz w:val="26"/>
          <w:szCs w:val="26"/>
        </w:rPr>
        <w:t>а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Начальник </w:t>
      </w:r>
      <w:r w:rsidR="00B7465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отдела                                                                                   </w:t>
      </w:r>
      <w:proofErr w:type="spellStart"/>
      <w:r w:rsidR="00B7465F">
        <w:rPr>
          <w:rFonts w:ascii="Times New Roman" w:hAnsi="Times New Roman" w:cs="Times New Roman"/>
          <w:sz w:val="26"/>
          <w:szCs w:val="26"/>
        </w:rPr>
        <w:t>М.В.Шулепов</w:t>
      </w:r>
      <w:proofErr w:type="spellEnd"/>
    </w:p>
    <w:p w:rsidR="00DD004F" w:rsidRPr="00F22F33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D004F" w:rsidRDefault="00DD004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7465F" w:rsidRPr="00F22F33" w:rsidRDefault="00B7465F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3B1628" w:rsidRPr="00F22F3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B7465F">
        <w:rPr>
          <w:rFonts w:ascii="Times New Roman" w:hAnsi="Times New Roman" w:cs="Times New Roman"/>
          <w:bCs/>
          <w:sz w:val="26"/>
          <w:szCs w:val="26"/>
        </w:rPr>
        <w:t xml:space="preserve">правового отдела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F22F33">
        <w:rPr>
          <w:rFonts w:ascii="Times New Roman" w:hAnsi="Times New Roman" w:cs="Times New Roman"/>
          <w:sz w:val="26"/>
          <w:szCs w:val="26"/>
        </w:rPr>
        <w:t>№4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F22F33" w:rsidTr="00532104">
        <w:tc>
          <w:tcPr>
            <w:tcW w:w="36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C14C7A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B7465F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Т.Т.Заманов</w:t>
            </w:r>
            <w:bookmarkEnd w:id="35"/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750E" w:rsidRPr="00F22F33" w:rsidTr="00532104">
        <w:tc>
          <w:tcPr>
            <w:tcW w:w="3652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4750E" w:rsidRPr="00F22F33" w:rsidRDefault="0024750E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М.В.Шулепов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31E2C" w:rsidRPr="00F22F33" w:rsidTr="00532104">
        <w:tc>
          <w:tcPr>
            <w:tcW w:w="36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231E2C" w:rsidRPr="00F22F33" w:rsidRDefault="00231E2C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22F33" w:rsidRDefault="00F22F33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7465F" w:rsidRDefault="00B7465F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F22F3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F22F3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24750E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44F" w:rsidRDefault="00F4544F" w:rsidP="00CF28DC">
      <w:pPr>
        <w:spacing w:after="0" w:line="240" w:lineRule="auto"/>
      </w:pPr>
      <w:r>
        <w:separator/>
      </w:r>
    </w:p>
  </w:endnote>
  <w:endnote w:type="continuationSeparator" w:id="0">
    <w:p w:rsidR="00F4544F" w:rsidRDefault="00F4544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44F" w:rsidRDefault="00F4544F" w:rsidP="00CF28DC">
      <w:pPr>
        <w:spacing w:after="0" w:line="240" w:lineRule="auto"/>
      </w:pPr>
      <w:r>
        <w:separator/>
      </w:r>
    </w:p>
  </w:footnote>
  <w:footnote w:type="continuationSeparator" w:id="0">
    <w:p w:rsidR="00F4544F" w:rsidRDefault="00F4544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B7465F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537D0"/>
    <w:rsid w:val="00157183"/>
    <w:rsid w:val="001602DC"/>
    <w:rsid w:val="00161927"/>
    <w:rsid w:val="00176575"/>
    <w:rsid w:val="00181CB7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E40A4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1B01"/>
    <w:rsid w:val="00334C6B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5502A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54E3"/>
    <w:rsid w:val="00625C8F"/>
    <w:rsid w:val="00632122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54BD"/>
    <w:rsid w:val="00727E7A"/>
    <w:rsid w:val="00732EFB"/>
    <w:rsid w:val="007330AA"/>
    <w:rsid w:val="00744266"/>
    <w:rsid w:val="00762D82"/>
    <w:rsid w:val="007727C3"/>
    <w:rsid w:val="00787310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196B"/>
    <w:rsid w:val="008D58D5"/>
    <w:rsid w:val="00904A24"/>
    <w:rsid w:val="009211A9"/>
    <w:rsid w:val="00930530"/>
    <w:rsid w:val="00931412"/>
    <w:rsid w:val="009320C1"/>
    <w:rsid w:val="00935869"/>
    <w:rsid w:val="009538B9"/>
    <w:rsid w:val="009748AA"/>
    <w:rsid w:val="0099218D"/>
    <w:rsid w:val="009A7DCC"/>
    <w:rsid w:val="009D08D8"/>
    <w:rsid w:val="009D0B40"/>
    <w:rsid w:val="009D3E15"/>
    <w:rsid w:val="009D4AF8"/>
    <w:rsid w:val="009E231D"/>
    <w:rsid w:val="009F170C"/>
    <w:rsid w:val="009F2DE3"/>
    <w:rsid w:val="00A13A69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7B27"/>
    <w:rsid w:val="00B5050B"/>
    <w:rsid w:val="00B7465F"/>
    <w:rsid w:val="00B74DE1"/>
    <w:rsid w:val="00B83087"/>
    <w:rsid w:val="00B940D2"/>
    <w:rsid w:val="00BA6023"/>
    <w:rsid w:val="00BA6514"/>
    <w:rsid w:val="00BB6F99"/>
    <w:rsid w:val="00BB733A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F04C4F"/>
    <w:rsid w:val="00F1212E"/>
    <w:rsid w:val="00F20DF8"/>
    <w:rsid w:val="00F22F33"/>
    <w:rsid w:val="00F30CC3"/>
    <w:rsid w:val="00F415AE"/>
    <w:rsid w:val="00F4544F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F5EAC-20DD-4216-B8FF-3FE11AEE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4997</Words>
  <Characters>28489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Латыпова Айгуль Тагировна</cp:lastModifiedBy>
  <cp:revision>3</cp:revision>
  <cp:lastPrinted>2021-06-17T05:57:00Z</cp:lastPrinted>
  <dcterms:created xsi:type="dcterms:W3CDTF">2022-03-20T06:50:00Z</dcterms:created>
  <dcterms:modified xsi:type="dcterms:W3CDTF">2022-03-20T06:54:00Z</dcterms:modified>
</cp:coreProperties>
</file>